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F691" w14:textId="77777777" w:rsidR="005B4EAC" w:rsidRDefault="005B4EAC" w:rsidP="005A39E3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97EF5B" wp14:editId="25C676F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487104" cy="105820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04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5716" w14:textId="79B7C144" w:rsidR="00F61D36" w:rsidRPr="00C55217" w:rsidRDefault="000C1F03" w:rsidP="00841ACD">
      <w:pPr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t xml:space="preserve">Pruszków, </w:t>
      </w:r>
      <w:r w:rsidR="00773983">
        <w:rPr>
          <w:rFonts w:cstheme="minorHAnsi"/>
          <w:noProof/>
          <w:color w:val="000000" w:themeColor="text1"/>
          <w:sz w:val="24"/>
          <w:szCs w:val="24"/>
          <w:lang w:eastAsia="pl-PL"/>
        </w:rPr>
        <w:t>06</w:t>
      </w:r>
      <w:r w:rsidR="00F61D36"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.</w:t>
      </w:r>
      <w:r w:rsidR="00773983">
        <w:rPr>
          <w:rFonts w:cstheme="minorHAnsi"/>
          <w:noProof/>
          <w:color w:val="000000" w:themeColor="text1"/>
          <w:sz w:val="24"/>
          <w:szCs w:val="24"/>
          <w:lang w:eastAsia="pl-PL"/>
        </w:rPr>
        <w:t>03</w:t>
      </w:r>
      <w:r w:rsidR="00F61D36"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.20</w:t>
      </w:r>
      <w:r w:rsidR="00773983">
        <w:rPr>
          <w:rFonts w:cstheme="minorHAnsi"/>
          <w:noProof/>
          <w:color w:val="000000" w:themeColor="text1"/>
          <w:sz w:val="24"/>
          <w:szCs w:val="24"/>
          <w:lang w:eastAsia="pl-PL"/>
        </w:rPr>
        <w:t>20</w:t>
      </w:r>
      <w:r w:rsidR="00F61D36"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 xml:space="preserve"> r.  </w:t>
      </w:r>
    </w:p>
    <w:p w14:paraId="083A4506" w14:textId="77777777" w:rsidR="002F150A" w:rsidRDefault="002F150A" w:rsidP="00841AC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5D107BD8" w14:textId="564AA21E" w:rsidR="00F61D36" w:rsidRDefault="00F61D36" w:rsidP="00841AC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Press </w:t>
      </w:r>
      <w:proofErr w:type="spellStart"/>
      <w:r w:rsidRPr="00C55217">
        <w:rPr>
          <w:rFonts w:cstheme="minorHAnsi"/>
          <w:b/>
          <w:color w:val="000000" w:themeColor="text1"/>
          <w:sz w:val="32"/>
          <w:szCs w:val="32"/>
        </w:rPr>
        <w:t>Release</w:t>
      </w:r>
      <w:proofErr w:type="spellEnd"/>
    </w:p>
    <w:p w14:paraId="0CEACE39" w14:textId="77777777" w:rsidR="00773983" w:rsidRPr="00C55217" w:rsidRDefault="00773983" w:rsidP="00841AC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36C5C322" w14:textId="38A33D0A" w:rsidR="00740A77" w:rsidRPr="000C1F03" w:rsidRDefault="00773983" w:rsidP="00841ACD">
      <w:pPr>
        <w:autoSpaceDE w:val="0"/>
        <w:autoSpaceDN w:val="0"/>
        <w:adjustRightInd w:val="0"/>
        <w:jc w:val="center"/>
        <w:rPr>
          <w:rFonts w:ascii="Calibri" w:eastAsia="HelveticaNeueCE-Roman" w:hAnsi="Calibri" w:cs="Arial"/>
          <w:b/>
          <w:sz w:val="28"/>
          <w:szCs w:val="28"/>
        </w:rPr>
      </w:pPr>
      <w:r>
        <w:rPr>
          <w:rFonts w:eastAsia="HelveticaNeueCE-Roman" w:cs="Arial"/>
          <w:b/>
          <w:sz w:val="28"/>
          <w:szCs w:val="28"/>
        </w:rPr>
        <w:t xml:space="preserve">Nowy ambasador marki </w:t>
      </w:r>
      <w:r w:rsidRPr="00773983">
        <w:rPr>
          <w:rFonts w:eastAsia="HelveticaNeueCE-Roman" w:cs="Arial"/>
          <w:b/>
          <w:sz w:val="28"/>
          <w:szCs w:val="28"/>
        </w:rPr>
        <w:t>Högert Technik</w:t>
      </w:r>
    </w:p>
    <w:p w14:paraId="5BDBC61E" w14:textId="15B8F7E2" w:rsidR="00F61D36" w:rsidRDefault="00F61D36" w:rsidP="00841ACD">
      <w:pPr>
        <w:rPr>
          <w:rFonts w:cstheme="minorHAnsi"/>
          <w:color w:val="262626"/>
          <w:sz w:val="24"/>
          <w:szCs w:val="24"/>
          <w:shd w:val="clear" w:color="auto" w:fill="FFFFFF"/>
        </w:rPr>
      </w:pPr>
    </w:p>
    <w:p w14:paraId="194C53C7" w14:textId="5818753F" w:rsidR="00D55805" w:rsidRPr="00841ACD" w:rsidRDefault="00391B17" w:rsidP="003406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Marka</w:t>
      </w:r>
      <w:r w:rsidR="00534DB1">
        <w:rPr>
          <w:b/>
          <w:bCs/>
          <w:sz w:val="24"/>
          <w:szCs w:val="24"/>
        </w:rPr>
        <w:t xml:space="preserve"> </w:t>
      </w:r>
      <w:bookmarkStart w:id="0" w:name="_Hlk33700843"/>
      <w:r w:rsidR="00534DB1" w:rsidRPr="00701B49">
        <w:rPr>
          <w:rFonts w:cstheme="minorHAnsi"/>
          <w:b/>
          <w:sz w:val="24"/>
          <w:szCs w:val="24"/>
        </w:rPr>
        <w:t xml:space="preserve">Högert </w:t>
      </w:r>
      <w:r w:rsidR="00534DB1" w:rsidRPr="00701B49">
        <w:rPr>
          <w:b/>
          <w:bCs/>
          <w:sz w:val="24"/>
          <w:szCs w:val="24"/>
        </w:rPr>
        <w:t>Technik</w:t>
      </w:r>
      <w:r>
        <w:rPr>
          <w:b/>
          <w:bCs/>
          <w:sz w:val="24"/>
          <w:szCs w:val="24"/>
        </w:rPr>
        <w:t xml:space="preserve"> </w:t>
      </w:r>
      <w:bookmarkEnd w:id="0"/>
      <w:r w:rsidR="00321DE9">
        <w:rPr>
          <w:b/>
          <w:bCs/>
          <w:sz w:val="24"/>
          <w:szCs w:val="24"/>
        </w:rPr>
        <w:t>dostarczająca na rynek</w:t>
      </w:r>
      <w:r w:rsidR="000A2A20">
        <w:rPr>
          <w:b/>
          <w:bCs/>
          <w:sz w:val="24"/>
          <w:szCs w:val="24"/>
        </w:rPr>
        <w:t xml:space="preserve"> narzędzia ręczne </w:t>
      </w:r>
      <w:r w:rsidR="00274FA7">
        <w:rPr>
          <w:b/>
          <w:bCs/>
          <w:sz w:val="24"/>
          <w:szCs w:val="24"/>
        </w:rPr>
        <w:t>zaprojektowane z myślą o intensywnej eksploatacji i</w:t>
      </w:r>
      <w:r w:rsidR="000A2A20">
        <w:rPr>
          <w:b/>
          <w:bCs/>
          <w:sz w:val="24"/>
          <w:szCs w:val="24"/>
        </w:rPr>
        <w:t xml:space="preserve"> wymagający</w:t>
      </w:r>
      <w:r w:rsidR="00274FA7">
        <w:rPr>
          <w:b/>
          <w:bCs/>
          <w:sz w:val="24"/>
          <w:szCs w:val="24"/>
        </w:rPr>
        <w:t>ch</w:t>
      </w:r>
      <w:r w:rsidR="000A2A20">
        <w:rPr>
          <w:b/>
          <w:bCs/>
          <w:sz w:val="24"/>
          <w:szCs w:val="24"/>
        </w:rPr>
        <w:t xml:space="preserve"> użytkownik</w:t>
      </w:r>
      <w:r w:rsidR="00274FA7">
        <w:rPr>
          <w:b/>
          <w:bCs/>
          <w:sz w:val="24"/>
          <w:szCs w:val="24"/>
        </w:rPr>
        <w:t>ach</w:t>
      </w:r>
      <w:r w:rsidR="002F150A">
        <w:rPr>
          <w:b/>
          <w:bCs/>
          <w:sz w:val="24"/>
          <w:szCs w:val="24"/>
        </w:rPr>
        <w:t>, rozpoczyna współpracę z</w:t>
      </w:r>
      <w:r w:rsidR="000F694A">
        <w:rPr>
          <w:b/>
          <w:bCs/>
          <w:sz w:val="24"/>
          <w:szCs w:val="24"/>
        </w:rPr>
        <w:t> </w:t>
      </w:r>
      <w:r w:rsidR="002F150A">
        <w:rPr>
          <w:b/>
          <w:bCs/>
          <w:sz w:val="24"/>
          <w:szCs w:val="24"/>
        </w:rPr>
        <w:t>Pawłem Trelą</w:t>
      </w:r>
      <w:r w:rsidR="00321DE9">
        <w:rPr>
          <w:b/>
          <w:bCs/>
          <w:sz w:val="24"/>
          <w:szCs w:val="24"/>
        </w:rPr>
        <w:t xml:space="preserve"> – licencjonowanym drifterem i kierowcą rajdowym</w:t>
      </w:r>
      <w:r w:rsidR="009333DD">
        <w:rPr>
          <w:b/>
          <w:bCs/>
          <w:sz w:val="24"/>
          <w:szCs w:val="24"/>
        </w:rPr>
        <w:t>.</w:t>
      </w:r>
    </w:p>
    <w:p w14:paraId="2036BBD5" w14:textId="6D91EB38" w:rsidR="005B4EAC" w:rsidRDefault="005B4EAC" w:rsidP="00340674">
      <w:pPr>
        <w:jc w:val="both"/>
        <w:rPr>
          <w:sz w:val="24"/>
          <w:szCs w:val="24"/>
        </w:rPr>
      </w:pPr>
    </w:p>
    <w:p w14:paraId="1676D14B" w14:textId="77777777" w:rsidR="00016735" w:rsidRDefault="00016735" w:rsidP="00063E05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43C4AF" wp14:editId="2CDA1E3D">
            <wp:simplePos x="0" y="0"/>
            <wp:positionH relativeFrom="margin">
              <wp:posOffset>14605</wp:posOffset>
            </wp:positionH>
            <wp:positionV relativeFrom="paragraph">
              <wp:posOffset>948055</wp:posOffset>
            </wp:positionV>
            <wp:extent cx="3762375" cy="1908175"/>
            <wp:effectExtent l="133350" t="114300" r="142875" b="168275"/>
            <wp:wrapSquare wrapText="bothSides"/>
            <wp:docPr id="3" name="Obraz 3" descr="Obraz zawierający osoba, mężczyzna, wewnątrz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la_foto_stud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90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58" w:rsidRPr="00616858">
        <w:t xml:space="preserve">Marka Högert Technik posiada w swojej ofercie szeroki asortyment narzędzi </w:t>
      </w:r>
      <w:r w:rsidR="007D07AD">
        <w:t xml:space="preserve">ręcznych oraz </w:t>
      </w:r>
      <w:r w:rsidR="00616858" w:rsidRPr="00616858">
        <w:t>artykułów BHP, a</w:t>
      </w:r>
      <w:r w:rsidR="007D07AD">
        <w:t xml:space="preserve"> </w:t>
      </w:r>
      <w:r w:rsidR="00616858" w:rsidRPr="00616858">
        <w:t xml:space="preserve">niedawno oferta została rozszerzona o nową kategorię - narzędzia motoryzacyjne. </w:t>
      </w:r>
      <w:r w:rsidR="009E6A11">
        <w:br/>
        <w:t>„</w:t>
      </w:r>
      <w:r w:rsidR="009E6A11" w:rsidRPr="00016735">
        <w:rPr>
          <w:i/>
          <w:iCs/>
        </w:rPr>
        <w:t xml:space="preserve">Uwzględniając najnowszą strategię naszej marki, koncentrującą się </w:t>
      </w:r>
      <w:r w:rsidR="003D01B2" w:rsidRPr="00016735">
        <w:rPr>
          <w:i/>
          <w:iCs/>
        </w:rPr>
        <w:t xml:space="preserve">między innymi </w:t>
      </w:r>
      <w:r w:rsidR="009E6A11" w:rsidRPr="00016735">
        <w:rPr>
          <w:i/>
          <w:iCs/>
        </w:rPr>
        <w:t xml:space="preserve">na grupie narzędzi dla rynku </w:t>
      </w:r>
      <w:proofErr w:type="spellStart"/>
      <w:r w:rsidR="009E6A11" w:rsidRPr="00016735">
        <w:rPr>
          <w:i/>
          <w:iCs/>
        </w:rPr>
        <w:t>automotive</w:t>
      </w:r>
      <w:proofErr w:type="spellEnd"/>
      <w:r w:rsidR="009E6A11" w:rsidRPr="00016735">
        <w:rPr>
          <w:i/>
          <w:iCs/>
        </w:rPr>
        <w:t>, naturalny był dla nas</w:t>
      </w:r>
      <w:r w:rsidR="00616858" w:rsidRPr="00016735">
        <w:rPr>
          <w:i/>
          <w:iCs/>
        </w:rPr>
        <w:t xml:space="preserve"> </w:t>
      </w:r>
      <w:r w:rsidR="009E6A11" w:rsidRPr="00016735">
        <w:rPr>
          <w:i/>
          <w:iCs/>
        </w:rPr>
        <w:t xml:space="preserve">wybór czołowego zawodnika </w:t>
      </w:r>
      <w:proofErr w:type="spellStart"/>
      <w:r w:rsidR="009E6A11" w:rsidRPr="00016735">
        <w:rPr>
          <w:i/>
          <w:iCs/>
        </w:rPr>
        <w:t>motorsportu</w:t>
      </w:r>
      <w:proofErr w:type="spellEnd"/>
      <w:r w:rsidR="00B77D3D" w:rsidRPr="00016735">
        <w:rPr>
          <w:i/>
          <w:iCs/>
        </w:rPr>
        <w:t>, jakim jest Paweł Trela</w:t>
      </w:r>
      <w:r w:rsidR="009E6A11">
        <w:t xml:space="preserve">” – podkreśla Michał </w:t>
      </w:r>
      <w:proofErr w:type="spellStart"/>
      <w:r w:rsidR="009E6A11">
        <w:t>Garwacki</w:t>
      </w:r>
      <w:proofErr w:type="spellEnd"/>
      <w:r w:rsidR="009E6A11">
        <w:t>, Marketing Manager. „</w:t>
      </w:r>
      <w:r w:rsidR="003D01B2" w:rsidRPr="00016735">
        <w:rPr>
          <w:i/>
          <w:iCs/>
        </w:rPr>
        <w:t xml:space="preserve">Dodatkowo </w:t>
      </w:r>
      <w:r w:rsidR="009E6A11" w:rsidRPr="00016735">
        <w:rPr>
          <w:i/>
          <w:iCs/>
        </w:rPr>
        <w:t>Paweł, jako fachowiec, konstruktor-mechanik,</w:t>
      </w:r>
      <w:r w:rsidR="00B77D3D" w:rsidRPr="00016735">
        <w:rPr>
          <w:i/>
          <w:iCs/>
        </w:rPr>
        <w:t xml:space="preserve"> na co dzień używający narzędzi w ekstremalnych warunkach,</w:t>
      </w:r>
      <w:r w:rsidR="009E6A11" w:rsidRPr="00016735">
        <w:rPr>
          <w:i/>
          <w:iCs/>
        </w:rPr>
        <w:t xml:space="preserve"> świetnie wpisuje się w koncepcję marki</w:t>
      </w:r>
      <w:r w:rsidR="00B77D3D" w:rsidRPr="00016735">
        <w:rPr>
          <w:i/>
          <w:iCs/>
        </w:rPr>
        <w:t>. Jego opinia jako eksperta jest dla nas bardzo ważna</w:t>
      </w:r>
      <w:r w:rsidR="00DC2A6B">
        <w:t>.</w:t>
      </w:r>
      <w:r w:rsidR="009E6A11">
        <w:t xml:space="preserve">” – dodaje. </w:t>
      </w:r>
    </w:p>
    <w:p w14:paraId="4A683B82" w14:textId="77777777" w:rsidR="00016735" w:rsidRDefault="00016735" w:rsidP="00063E05">
      <w:pPr>
        <w:spacing w:line="276" w:lineRule="auto"/>
        <w:jc w:val="both"/>
      </w:pPr>
    </w:p>
    <w:p w14:paraId="28B19C40" w14:textId="77777777" w:rsidR="00016735" w:rsidRDefault="009E6A11" w:rsidP="00063E05">
      <w:pPr>
        <w:spacing w:line="276" w:lineRule="auto"/>
        <w:jc w:val="both"/>
      </w:pPr>
      <w:r>
        <w:t xml:space="preserve">Nawiązując współpracę z Pawłem Trelą marka </w:t>
      </w:r>
      <w:r w:rsidRPr="00616858">
        <w:t>Högert Technik</w:t>
      </w:r>
      <w:r>
        <w:t xml:space="preserve"> chce budować swoją przewagę na rynku narzędzi dedykowanych motoryzacji. </w:t>
      </w:r>
      <w:r w:rsidR="00B77D3D">
        <w:t xml:space="preserve">Działania obejmą przede wszystkim nagranie serii </w:t>
      </w:r>
      <w:r w:rsidR="007D07AD">
        <w:t xml:space="preserve">materiałów video </w:t>
      </w:r>
      <w:r w:rsidR="00B77D3D">
        <w:t>pokazujących m.in. przygotowanie samodzielnie skonstruowanego przez Pawła samochodu</w:t>
      </w:r>
      <w:r w:rsidR="00274FA7">
        <w:t xml:space="preserve"> „</w:t>
      </w:r>
      <w:proofErr w:type="spellStart"/>
      <w:r w:rsidR="00274FA7" w:rsidRPr="00274FA7">
        <w:t>MayBug</w:t>
      </w:r>
      <w:proofErr w:type="spellEnd"/>
      <w:r w:rsidR="00274FA7">
        <w:t>”</w:t>
      </w:r>
      <w:r w:rsidR="00B77D3D">
        <w:t xml:space="preserve"> do zawodów w bieżącym sezonie. </w:t>
      </w:r>
      <w:r w:rsidR="00E71803">
        <w:t>Paweł będzie również pełnił rolę konsultanta - jego wiedza, doświadczenie i fakt, że pracuje z narzędziami i odzieżą BHP w ekstremalnych warunkach pozw</w:t>
      </w:r>
      <w:r w:rsidR="00063E05">
        <w:t>oli</w:t>
      </w:r>
      <w:r w:rsidR="00E71803">
        <w:t xml:space="preserve"> nam na udoskonalanie naszych produktów. </w:t>
      </w:r>
      <w:r w:rsidR="00E60669">
        <w:t>J</w:t>
      </w:r>
      <w:r>
        <w:t xml:space="preserve">ako fachowiec </w:t>
      </w:r>
      <w:r w:rsidR="0021468A">
        <w:t>w dziedzinie budowy i konstrukcji maszyn Paweł będzie uczestniczył w projekcie edukacyjnym dla szkół samochodowych realizowanym przez markę w</w:t>
      </w:r>
      <w:r w:rsidR="001C76C5">
        <w:t> </w:t>
      </w:r>
      <w:r w:rsidR="0021468A">
        <w:t>tym roku.</w:t>
      </w:r>
      <w:r w:rsidR="00B77D3D">
        <w:t xml:space="preserve"> </w:t>
      </w:r>
      <w:r w:rsidR="00063E05">
        <w:t xml:space="preserve">Dorobek Pawła z pewnością zainteresuje wszystkich młodych konstruktorów i  pasjonatów motoryzacji, a spotkania z nim będą inspirujące, motywujące i wzbogacą program edukacyjny szkół.  </w:t>
      </w:r>
      <w:r w:rsidR="00B77D3D">
        <w:t>Całość działań obserwować będzie można w mediach społecznościowych marki oraz Pawła Treli.</w:t>
      </w:r>
      <w:r w:rsidR="0021468A">
        <w:t xml:space="preserve"> </w:t>
      </w:r>
    </w:p>
    <w:p w14:paraId="0F49D23F" w14:textId="1BBFD095" w:rsidR="00016735" w:rsidRPr="00016735" w:rsidRDefault="00E60669" w:rsidP="00016735">
      <w:pPr>
        <w:spacing w:line="276" w:lineRule="auto"/>
        <w:ind w:firstLine="708"/>
        <w:jc w:val="both"/>
        <w:rPr>
          <w:i/>
          <w:iCs/>
        </w:rPr>
      </w:pPr>
      <w:r>
        <w:t xml:space="preserve">Za współpracę z nowym ambasadorem odpowiada agencja </w:t>
      </w:r>
      <w:proofErr w:type="spellStart"/>
      <w:r>
        <w:t>Crockett</w:t>
      </w:r>
      <w:proofErr w:type="spellEnd"/>
      <w:r>
        <w:t xml:space="preserve"> Media. </w:t>
      </w:r>
      <w:r w:rsidR="00063E05">
        <w:t>„</w:t>
      </w:r>
      <w:r w:rsidR="00063E05" w:rsidRPr="00016735">
        <w:rPr>
          <w:i/>
          <w:iCs/>
        </w:rPr>
        <w:t>To bardzo ciekawy i</w:t>
      </w:r>
      <w:r w:rsidR="001C76C5" w:rsidRPr="00016735">
        <w:rPr>
          <w:i/>
          <w:iCs/>
        </w:rPr>
        <w:t> </w:t>
      </w:r>
      <w:r w:rsidR="00063E05" w:rsidRPr="00016735">
        <w:rPr>
          <w:i/>
          <w:iCs/>
        </w:rPr>
        <w:t xml:space="preserve">nietuzinkowy projekt, dlatego cieszy nas fakt, że to właśnie Paweł Trela będzie ambasadorem marki Högert Technik. Dotychczas na polskim rynku </w:t>
      </w:r>
      <w:proofErr w:type="spellStart"/>
      <w:r w:rsidR="00063E05" w:rsidRPr="00016735">
        <w:rPr>
          <w:i/>
          <w:iCs/>
        </w:rPr>
        <w:t>automotive</w:t>
      </w:r>
      <w:proofErr w:type="spellEnd"/>
      <w:r w:rsidR="00063E05" w:rsidRPr="00016735">
        <w:rPr>
          <w:i/>
          <w:iCs/>
        </w:rPr>
        <w:t xml:space="preserve"> nie doświadczyliśmy tego rodzaju współpracy – łączymy tu działania zarówno wizerunkowe, jak i edukacyjne, a ambasador marki ma wpływ nie tylko na jej postrzeganie przez konsumentów, ale realne przełożenie na ulepszanie produktów. </w:t>
      </w:r>
    </w:p>
    <w:p w14:paraId="69FC5D46" w14:textId="77777777" w:rsidR="00016735" w:rsidRDefault="00016735" w:rsidP="00063E05">
      <w:pPr>
        <w:spacing w:line="276" w:lineRule="auto"/>
        <w:jc w:val="both"/>
      </w:pPr>
    </w:p>
    <w:p w14:paraId="5903F24A" w14:textId="64886333" w:rsidR="00016735" w:rsidRDefault="00016735" w:rsidP="00063E05">
      <w:pPr>
        <w:spacing w:line="276" w:lineRule="auto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82F0C58" wp14:editId="5F529A9B">
            <wp:simplePos x="0" y="0"/>
            <wp:positionH relativeFrom="page">
              <wp:align>left</wp:align>
            </wp:positionH>
            <wp:positionV relativeFrom="paragraph">
              <wp:posOffset>-801370</wp:posOffset>
            </wp:positionV>
            <wp:extent cx="7487104" cy="10582096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04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1AA50" w14:textId="08363006" w:rsidR="00016735" w:rsidRDefault="00016735" w:rsidP="00063E05">
      <w:pPr>
        <w:spacing w:line="276" w:lineRule="auto"/>
        <w:jc w:val="both"/>
      </w:pPr>
    </w:p>
    <w:p w14:paraId="3255887F" w14:textId="43F336C1" w:rsidR="00016735" w:rsidRDefault="00016735" w:rsidP="00063E05">
      <w:pPr>
        <w:spacing w:line="276" w:lineRule="auto"/>
        <w:jc w:val="both"/>
      </w:pPr>
    </w:p>
    <w:p w14:paraId="1FE783A7" w14:textId="43E8A08B" w:rsidR="00063E05" w:rsidRPr="00016735" w:rsidRDefault="00063E05" w:rsidP="00063E05">
      <w:pPr>
        <w:spacing w:line="276" w:lineRule="auto"/>
        <w:jc w:val="both"/>
        <w:rPr>
          <w:i/>
          <w:iCs/>
        </w:rPr>
      </w:pPr>
      <w:r w:rsidRPr="00016735">
        <w:rPr>
          <w:i/>
          <w:iCs/>
        </w:rPr>
        <w:t>Działania zostały zaplanowane w taki sposób, by angażować, edukować, być w interakcji z</w:t>
      </w:r>
      <w:r w:rsidR="001C76C5" w:rsidRPr="00016735">
        <w:rPr>
          <w:i/>
          <w:iCs/>
        </w:rPr>
        <w:t> </w:t>
      </w:r>
      <w:r w:rsidRPr="00016735">
        <w:rPr>
          <w:i/>
          <w:iCs/>
        </w:rPr>
        <w:t>użytkownikami narzędzi</w:t>
      </w:r>
      <w:r>
        <w:t>.”</w:t>
      </w:r>
      <w:r w:rsidRPr="00A92358">
        <w:t xml:space="preserve"> </w:t>
      </w:r>
      <w:r>
        <w:t xml:space="preserve">– podkreśla Karol Kowalski, dyrektor zarządzający </w:t>
      </w:r>
      <w:proofErr w:type="spellStart"/>
      <w:r>
        <w:t>Crockett</w:t>
      </w:r>
      <w:proofErr w:type="spellEnd"/>
      <w:r>
        <w:t xml:space="preserve"> Media. „</w:t>
      </w:r>
      <w:r w:rsidRPr="00016735">
        <w:rPr>
          <w:i/>
          <w:iCs/>
        </w:rPr>
        <w:t xml:space="preserve">Paweł Trela to doświadczony zawodnik i konstruktor, indywidualista i fighter, nie szuka kompromisu. Tych wartości poszukiwał Högert Technik. Jestem przekonany, że efekty tej współpracy będą pozytywnie odbierane przez klientów.” </w:t>
      </w:r>
    </w:p>
    <w:p w14:paraId="043A6836" w14:textId="6B682690" w:rsidR="0021468A" w:rsidRDefault="0021468A" w:rsidP="00B77D3D">
      <w:pPr>
        <w:spacing w:line="276" w:lineRule="auto"/>
        <w:jc w:val="both"/>
        <w:rPr>
          <w:i/>
          <w:iCs/>
        </w:rPr>
      </w:pPr>
    </w:p>
    <w:p w14:paraId="7CB536DD" w14:textId="77777777" w:rsidR="00274FA7" w:rsidRPr="00274FA7" w:rsidRDefault="00274FA7" w:rsidP="00B77D3D">
      <w:pPr>
        <w:spacing w:line="276" w:lineRule="auto"/>
        <w:jc w:val="both"/>
        <w:rPr>
          <w:i/>
          <w:iCs/>
        </w:rPr>
      </w:pPr>
    </w:p>
    <w:p w14:paraId="5A70814F" w14:textId="096D21FE" w:rsidR="00616858" w:rsidRPr="00063E05" w:rsidRDefault="00616858" w:rsidP="003406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616858" w:rsidRPr="0006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4071"/>
    <w:multiLevelType w:val="hybridMultilevel"/>
    <w:tmpl w:val="F914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0510"/>
    <w:multiLevelType w:val="hybridMultilevel"/>
    <w:tmpl w:val="460E0738"/>
    <w:lvl w:ilvl="0" w:tplc="429CA7C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  <w:color w:val="2F5496" w:themeColor="accent5" w:themeShade="BF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38D581C"/>
    <w:multiLevelType w:val="hybridMultilevel"/>
    <w:tmpl w:val="5A7A5E98"/>
    <w:lvl w:ilvl="0" w:tplc="81541264">
      <w:start w:val="2"/>
      <w:numFmt w:val="bullet"/>
      <w:lvlText w:val=""/>
      <w:lvlJc w:val="left"/>
      <w:pPr>
        <w:ind w:left="720" w:hanging="360"/>
      </w:pPr>
      <w:rPr>
        <w:rFonts w:ascii="Symbol" w:eastAsia="HelveticaNeueCE-Roman" w:hAnsi="Symbol" w:cs="Aria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C"/>
    <w:rsid w:val="00016735"/>
    <w:rsid w:val="00030DD8"/>
    <w:rsid w:val="00063E05"/>
    <w:rsid w:val="00064A98"/>
    <w:rsid w:val="0009799F"/>
    <w:rsid w:val="000A2A20"/>
    <w:rsid w:val="000C1F03"/>
    <w:rsid w:val="000E3192"/>
    <w:rsid w:val="000F694A"/>
    <w:rsid w:val="001B1498"/>
    <w:rsid w:val="001C76C5"/>
    <w:rsid w:val="001E7FB2"/>
    <w:rsid w:val="001F5117"/>
    <w:rsid w:val="0020202B"/>
    <w:rsid w:val="0021468A"/>
    <w:rsid w:val="002237E2"/>
    <w:rsid w:val="00274FA7"/>
    <w:rsid w:val="00283406"/>
    <w:rsid w:val="002A2BD0"/>
    <w:rsid w:val="002A6252"/>
    <w:rsid w:val="002E1D2E"/>
    <w:rsid w:val="002F150A"/>
    <w:rsid w:val="002F4492"/>
    <w:rsid w:val="002F74C3"/>
    <w:rsid w:val="00321DE9"/>
    <w:rsid w:val="00340674"/>
    <w:rsid w:val="003719FE"/>
    <w:rsid w:val="00391B17"/>
    <w:rsid w:val="003B4A87"/>
    <w:rsid w:val="003C3A0A"/>
    <w:rsid w:val="003D01B2"/>
    <w:rsid w:val="00465533"/>
    <w:rsid w:val="00466EA1"/>
    <w:rsid w:val="004D7AD2"/>
    <w:rsid w:val="00507521"/>
    <w:rsid w:val="005076B9"/>
    <w:rsid w:val="0051133C"/>
    <w:rsid w:val="00531D73"/>
    <w:rsid w:val="00534DB1"/>
    <w:rsid w:val="005452D1"/>
    <w:rsid w:val="0056654F"/>
    <w:rsid w:val="00577ED4"/>
    <w:rsid w:val="005A0D53"/>
    <w:rsid w:val="005A39E3"/>
    <w:rsid w:val="005B2FD1"/>
    <w:rsid w:val="005B4EAC"/>
    <w:rsid w:val="005B5F70"/>
    <w:rsid w:val="005E0071"/>
    <w:rsid w:val="00603265"/>
    <w:rsid w:val="00616858"/>
    <w:rsid w:val="006253E3"/>
    <w:rsid w:val="006569C7"/>
    <w:rsid w:val="0066299C"/>
    <w:rsid w:val="006C79D4"/>
    <w:rsid w:val="00740A77"/>
    <w:rsid w:val="00773983"/>
    <w:rsid w:val="007D07AD"/>
    <w:rsid w:val="007E04B6"/>
    <w:rsid w:val="007F0FAB"/>
    <w:rsid w:val="00841ACD"/>
    <w:rsid w:val="008C0C73"/>
    <w:rsid w:val="008F063E"/>
    <w:rsid w:val="008F0AC2"/>
    <w:rsid w:val="009333DD"/>
    <w:rsid w:val="009C085F"/>
    <w:rsid w:val="009D7672"/>
    <w:rsid w:val="009E6A11"/>
    <w:rsid w:val="00A053F7"/>
    <w:rsid w:val="00A305CA"/>
    <w:rsid w:val="00A37650"/>
    <w:rsid w:val="00A42996"/>
    <w:rsid w:val="00A558BA"/>
    <w:rsid w:val="00A55C05"/>
    <w:rsid w:val="00AF0EF0"/>
    <w:rsid w:val="00B27898"/>
    <w:rsid w:val="00B77D3D"/>
    <w:rsid w:val="00B937D5"/>
    <w:rsid w:val="00BA0181"/>
    <w:rsid w:val="00BA2BBB"/>
    <w:rsid w:val="00BB553D"/>
    <w:rsid w:val="00BC0546"/>
    <w:rsid w:val="00BC1E66"/>
    <w:rsid w:val="00C01009"/>
    <w:rsid w:val="00C44F7B"/>
    <w:rsid w:val="00C7376B"/>
    <w:rsid w:val="00D26BE5"/>
    <w:rsid w:val="00D55805"/>
    <w:rsid w:val="00DC2A6B"/>
    <w:rsid w:val="00DF401C"/>
    <w:rsid w:val="00DF5649"/>
    <w:rsid w:val="00E21966"/>
    <w:rsid w:val="00E26B2F"/>
    <w:rsid w:val="00E447E3"/>
    <w:rsid w:val="00E60669"/>
    <w:rsid w:val="00E6463C"/>
    <w:rsid w:val="00E71803"/>
    <w:rsid w:val="00E85116"/>
    <w:rsid w:val="00EA3130"/>
    <w:rsid w:val="00EE70F7"/>
    <w:rsid w:val="00F528AF"/>
    <w:rsid w:val="00F61D36"/>
    <w:rsid w:val="00F67D02"/>
    <w:rsid w:val="00FB673B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977E"/>
  <w15:chartTrackingRefBased/>
  <w15:docId w15:val="{64267208-0FCD-4859-BF09-C7FFE0F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3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3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B2F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071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71"/>
    <w:rPr>
      <w:rFonts w:ascii="Segoe UI" w:hAnsi="Segoe UI"/>
      <w:sz w:val="18"/>
      <w:szCs w:val="18"/>
    </w:rPr>
  </w:style>
  <w:style w:type="paragraph" w:styleId="Bezodstpw">
    <w:name w:val="No Spacing"/>
    <w:uiPriority w:val="1"/>
    <w:qFormat/>
    <w:rsid w:val="005A3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Odzimkowska Magdalena</dc:creator>
  <cp:keywords/>
  <dc:description/>
  <cp:lastModifiedBy>Abramczuk Dorota</cp:lastModifiedBy>
  <cp:revision>9</cp:revision>
  <dcterms:created xsi:type="dcterms:W3CDTF">2020-02-27T13:42:00Z</dcterms:created>
  <dcterms:modified xsi:type="dcterms:W3CDTF">2020-05-12T10:57:00Z</dcterms:modified>
</cp:coreProperties>
</file>